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AF" w:rsidRPr="00D621AF" w:rsidRDefault="00D621AF" w:rsidP="00D621AF">
      <w:pP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</w:pPr>
      <w:r w:rsidRPr="00D621AF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D621AF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  <w:instrText xml:space="preserve"> HYPERLINK "https://vmk.doo.viro.edu.ru/images/2023/03/FAOP_DO.pdf" </w:instrText>
      </w:r>
      <w:r w:rsidRPr="00D621AF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D621AF">
        <w:rPr>
          <w:rFonts w:ascii="Arial" w:eastAsia="Times New Roman" w:hAnsi="Arial" w:cs="Times New Roman"/>
          <w:b/>
          <w:bCs/>
          <w:i/>
          <w:iCs/>
          <w:noProof/>
          <w:color w:val="000099"/>
          <w:sz w:val="24"/>
          <w:szCs w:val="24"/>
          <w:lang w:eastAsia="ru-RU"/>
        </w:rPr>
        <w:drawing>
          <wp:inline distT="0" distB="0" distL="0" distR="0" wp14:anchorId="77AE9BEB" wp14:editId="00A082FB">
            <wp:extent cx="302260" cy="302260"/>
            <wp:effectExtent l="0" t="0" r="2540" b="2540"/>
            <wp:docPr id="2" name="Рисунок 2" descr="serve me r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e me righ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F">
        <w:rPr>
          <w:rFonts w:ascii="Arial" w:eastAsia="Times New Roman" w:hAnsi="Arial" w:cs="Times New Roman"/>
          <w:b/>
          <w:bCs/>
          <w:i/>
          <w:iCs/>
          <w:color w:val="000099"/>
          <w:sz w:val="24"/>
          <w:szCs w:val="24"/>
          <w:lang w:eastAsia="ru-RU"/>
        </w:rPr>
        <w:t xml:space="preserve">Федеральная адаптированная образовательная программа дошкольного образования для </w:t>
      </w:r>
      <w:proofErr w:type="gramStart"/>
      <w:r w:rsidRPr="00D621AF">
        <w:rPr>
          <w:rFonts w:ascii="Arial" w:eastAsia="Times New Roman" w:hAnsi="Arial" w:cs="Times New Roman"/>
          <w:b/>
          <w:bCs/>
          <w:i/>
          <w:iCs/>
          <w:color w:val="000099"/>
          <w:sz w:val="24"/>
          <w:szCs w:val="24"/>
          <w:lang w:eastAsia="ru-RU"/>
        </w:rPr>
        <w:t>обучающихся</w:t>
      </w:r>
      <w:proofErr w:type="gramEnd"/>
      <w:r w:rsidRPr="00D621AF">
        <w:rPr>
          <w:rFonts w:ascii="Arial" w:eastAsia="Times New Roman" w:hAnsi="Arial" w:cs="Times New Roman"/>
          <w:b/>
          <w:bCs/>
          <w:i/>
          <w:iCs/>
          <w:color w:val="000099"/>
          <w:sz w:val="24"/>
          <w:szCs w:val="24"/>
          <w:lang w:eastAsia="ru-RU"/>
        </w:rPr>
        <w:t xml:space="preserve"> с ОВЗ</w:t>
      </w:r>
      <w:r w:rsidRPr="00D621AF"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D621AF" w:rsidRPr="00D621AF" w:rsidRDefault="00D621AF" w:rsidP="00D621AF">
      <w:pP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</w:pPr>
      <w:hyperlink r:id="rId6" w:history="1">
        <w:r w:rsidRPr="00D621AF">
          <w:rPr>
            <w:rFonts w:ascii="Arial" w:eastAsia="Times New Roman" w:hAnsi="Arial" w:cs="Times New Roman"/>
            <w:b/>
            <w:bCs/>
            <w:i/>
            <w:iCs/>
            <w:noProof/>
            <w:color w:val="000099"/>
            <w:sz w:val="24"/>
            <w:szCs w:val="24"/>
            <w:lang w:eastAsia="ru-RU"/>
          </w:rPr>
          <w:drawing>
            <wp:inline distT="0" distB="0" distL="0" distR="0" wp14:anchorId="4E25B672" wp14:editId="17D50098">
              <wp:extent cx="302260" cy="302260"/>
              <wp:effectExtent l="0" t="0" r="2540" b="2540"/>
              <wp:docPr id="3" name="Рисунок 3" descr="serve me righ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erve me right logo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 xml:space="preserve">Методические рекомендации по реализации ФОП </w:t>
        </w:r>
        <w:proofErr w:type="gramStart"/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>ДО</w:t>
        </w:r>
        <w:proofErr w:type="gramEnd"/>
      </w:hyperlink>
    </w:p>
    <w:p w:rsidR="00D621AF" w:rsidRPr="00D621AF" w:rsidRDefault="00D621AF" w:rsidP="00D621AF">
      <w:pP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</w:pPr>
      <w:hyperlink r:id="rId7" w:history="1">
        <w:r w:rsidRPr="00D621AF">
          <w:rPr>
            <w:rFonts w:ascii="Arial" w:eastAsia="Times New Roman" w:hAnsi="Arial" w:cs="Times New Roman"/>
            <w:b/>
            <w:bCs/>
            <w:i/>
            <w:iCs/>
            <w:noProof/>
            <w:color w:val="000099"/>
            <w:sz w:val="24"/>
            <w:szCs w:val="24"/>
            <w:lang w:eastAsia="ru-RU"/>
          </w:rPr>
          <w:drawing>
            <wp:inline distT="0" distB="0" distL="0" distR="0" wp14:anchorId="326798FA" wp14:editId="4B648E0E">
              <wp:extent cx="302260" cy="302260"/>
              <wp:effectExtent l="0" t="0" r="2540" b="2540"/>
              <wp:docPr id="5" name="Рисунок 5" descr="serve me righ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serve me right logo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26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 xml:space="preserve">Приказ Министерства просвещения Российской Федерации от 08.11.2022 № 955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</w:t>
        </w:r>
        <w:proofErr w:type="gramStart"/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>образования</w:t>
        </w:r>
        <w:proofErr w:type="gramEnd"/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 xml:space="preserve"> обучающихся с ограниченными возможностями здоровья и умственной отсталостью (интеллектуальными нарушениями)"</w:t>
        </w:r>
      </w:hyperlink>
    </w:p>
    <w:p w:rsidR="00D621AF" w:rsidRPr="00D621AF" w:rsidRDefault="00D621AF" w:rsidP="00D621AF">
      <w:pPr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bCs/>
          <w:color w:val="000000"/>
          <w:sz w:val="36"/>
          <w:szCs w:val="36"/>
          <w:lang w:eastAsia="ru-RU"/>
        </w:rPr>
      </w:pPr>
      <w:r w:rsidRPr="00D621AF">
        <w:rPr>
          <w:rFonts w:ascii="Arial" w:eastAsia="Times New Roman" w:hAnsi="Arial" w:cs="Times New Roman"/>
          <w:b/>
          <w:bCs/>
          <w:i/>
          <w:iCs/>
          <w:noProof/>
          <w:color w:val="000000"/>
          <w:sz w:val="36"/>
          <w:szCs w:val="36"/>
          <w:lang w:eastAsia="ru-RU"/>
        </w:rPr>
        <w:drawing>
          <wp:inline distT="0" distB="0" distL="0" distR="0" wp14:anchorId="6BAA83C1" wp14:editId="078D66B2">
            <wp:extent cx="302260" cy="302260"/>
            <wp:effectExtent l="0" t="0" r="2540" b="2540"/>
            <wp:docPr id="6" name="Рисунок 6" descr="serve me righ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rve me righ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 xml:space="preserve">Приказ </w:t>
        </w:r>
        <w:bookmarkStart w:id="0" w:name="_GoBack"/>
        <w:bookmarkEnd w:id="0"/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>М</w:t>
        </w:r>
        <w:r w:rsidRPr="00D621AF">
          <w:rPr>
            <w:rFonts w:ascii="Arial" w:eastAsia="Times New Roman" w:hAnsi="Arial" w:cs="Times New Roman"/>
            <w:b/>
            <w:bCs/>
            <w:i/>
            <w:iCs/>
            <w:color w:val="000099"/>
            <w:sz w:val="24"/>
            <w:szCs w:val="24"/>
            <w:lang w:eastAsia="ru-RU"/>
          </w:rPr>
          <w:t>инистерства просвещения Российской Федерации от 30.09.2022 № 874 "Об утверждении Порядка разработки и утверждения федеральных основных общеобразовательных программ"</w:t>
        </w:r>
      </w:hyperlink>
    </w:p>
    <w:p w:rsidR="00D621AF" w:rsidRDefault="00D621AF"/>
    <w:sectPr w:rsidR="00D6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AF"/>
    <w:rsid w:val="00D6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1020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3020600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mk.doo.viro.edu.ru/images/2023/03/metodrekomendpdf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Kab31_EVG</cp:lastModifiedBy>
  <cp:revision>1</cp:revision>
  <dcterms:created xsi:type="dcterms:W3CDTF">2023-05-02T12:31:00Z</dcterms:created>
  <dcterms:modified xsi:type="dcterms:W3CDTF">2023-05-02T12:36:00Z</dcterms:modified>
</cp:coreProperties>
</file>